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EA" w:rsidRDefault="00753B3E"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8" type="#_x0000_t75" style="position:absolute;margin-left:-99.65pt;margin-top:-69.6pt;width:616.1pt;height:854.35pt;z-index:251656704">
            <v:imagedata r:id="rId7" o:title=""/>
            <o:lock v:ext="edit" rotation="t"/>
          </v:shape>
        </w:pict>
      </w:r>
      <w:r>
        <w:rPr>
          <w:lang w:eastAsia="ru-RU"/>
        </w:rPr>
        <w:pict>
          <v:rect id="shape 1" o:spid="_x0000_s1027" style="position:absolute;margin-left:34.25pt;margin-top:-41.65pt;width:448.1pt;height:117.15pt;z-index:251658752;visibility:visible" stroked="f">
            <v:textbox inset="0,0,0,0">
              <w:txbxContent>
                <w:p w:rsidR="00135AEA" w:rsidRDefault="00DE57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«РЕГИОНАЛЬНЫЙ ЦЕНТР     </w:t>
                  </w:r>
                </w:p>
                <w:p w:rsidR="00135AEA" w:rsidRDefault="00DE57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                ДИАГНОСТИКИ И РЕАБИЛИТАЦИИ»</w:t>
                  </w:r>
                </w:p>
                <w:p w:rsidR="00135AEA" w:rsidRDefault="00DE57E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Адрес: 607220, Нижегородская область,                                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. Арзамас, ул.50 Лет ВЛКСМ, дом 21. </w:t>
                  </w:r>
                </w:p>
                <w:p w:rsidR="00135AEA" w:rsidRDefault="00DE57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тел.: +7 (910) 103 0000, (83147) 2 04 15</w:t>
                  </w: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" o:spid="_x0000_s1026" type="#_x0000_t202" style="position:absolute;margin-left:-53.8pt;margin-top:75.5pt;width:542.6pt;height:683.05pt;z-index:251657728;visibility:visible">
            <v:textbox inset="0,0,0,0">
              <w:txbxContent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Обследования по системе обязательного медицинского страхования в рамках территориальной программы ОМС будут проводиться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предварительной записи по телефону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(83147) 2-04-15; 89101030000).</w:t>
                  </w:r>
                </w:p>
                <w:p w:rsidR="00135AEA" w:rsidRDefault="00135AEA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По всем вопросам обязательного медицинского страхования и оказания медицинской помощи Вы можете обратиться в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:</w:t>
                  </w:r>
                  <w:proofErr w:type="gramEnd"/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- Филиал № 3 Территориального фонда обязательного медицинского страхования Нижегородской области</w:t>
                  </w:r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Адрес: 607220, г. Арзамас, Нижегородская область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ул. Пландина , д.8</w:t>
                  </w:r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Директор – Лимонникова Маргарита Вениаминовна</w:t>
                  </w:r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Тел. (831) 233-90-00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добавочные номера : 841,843,844,848,849,850,851,852 )</w:t>
                  </w:r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- исполнительную дирекцию Территориального фонда обязательного медицинского страхования Нижегородской области</w:t>
                  </w:r>
                </w:p>
                <w:p w:rsidR="00135AEA" w:rsidRDefault="00DE57E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Адрес: 603006,г. Н.Новгород, пл. Свободы, д.6</w:t>
                  </w:r>
                </w:p>
                <w:p w:rsidR="00135AEA" w:rsidRPr="009E1176" w:rsidRDefault="009E1176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И.о. д</w:t>
                  </w:r>
                  <w:r w:rsidR="00DE57E4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а</w:t>
                  </w:r>
                  <w:r w:rsidR="00DE57E4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– </w:t>
                  </w:r>
                  <w:r w:rsidRPr="009E1176">
                    <w:rPr>
                      <w:rFonts w:ascii="Times New Roman" w:hAnsi="Times New Roman" w:cs="Times New Roman"/>
                      <w:b/>
                      <w:color w:val="333333"/>
                      <w:sz w:val="44"/>
                      <w:szCs w:val="44"/>
                      <w:shd w:val="clear" w:color="auto" w:fill="FFFFFF"/>
                    </w:rPr>
                    <w:t>Баранова Галина Алексеевна</w:t>
                  </w:r>
                </w:p>
                <w:p w:rsidR="00135AEA" w:rsidRDefault="00DE57E4">
                  <w:pPr>
                    <w:pStyle w:val="af5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Тел. секретаря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831) 233-90-00 ( добавочные номера : 110,111)</w:t>
                  </w:r>
                </w:p>
                <w:p w:rsidR="00135AEA" w:rsidRDefault="00135AEA">
                  <w:pPr>
                    <w:pStyle w:val="af5"/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</w:pPr>
                </w:p>
                <w:p w:rsidR="00135AEA" w:rsidRDefault="00135AEA">
                  <w:pPr>
                    <w:pStyle w:val="af5"/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sectPr w:rsidR="00135AEA" w:rsidSect="00135AEA">
      <w:pgSz w:w="11906" w:h="16838" w:orient="landscape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D4" w:rsidRDefault="00D03ED4">
      <w:pPr>
        <w:spacing w:after="0" w:line="240" w:lineRule="auto"/>
      </w:pPr>
      <w:r>
        <w:separator/>
      </w:r>
    </w:p>
  </w:endnote>
  <w:endnote w:type="continuationSeparator" w:id="0">
    <w:p w:rsidR="00D03ED4" w:rsidRDefault="00D0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D4" w:rsidRDefault="00D03ED4">
      <w:pPr>
        <w:spacing w:after="0" w:line="240" w:lineRule="auto"/>
      </w:pPr>
      <w:r>
        <w:separator/>
      </w:r>
    </w:p>
  </w:footnote>
  <w:footnote w:type="continuationSeparator" w:id="0">
    <w:p w:rsidR="00D03ED4" w:rsidRDefault="00D03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AEA"/>
    <w:rsid w:val="00135AEA"/>
    <w:rsid w:val="003129C1"/>
    <w:rsid w:val="00676008"/>
    <w:rsid w:val="00753B3E"/>
    <w:rsid w:val="009E1176"/>
    <w:rsid w:val="00D03ED4"/>
    <w:rsid w:val="00DE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35A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35AE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35A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35AE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35A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35AE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35A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35AE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35A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35AE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35A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35AE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5A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35AE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5A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35AE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5A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35AE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35AE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35AE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35AE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5AE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5AE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35AE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35A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35AE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35A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35AEA"/>
  </w:style>
  <w:style w:type="paragraph" w:customStyle="1" w:styleId="Footer">
    <w:name w:val="Footer"/>
    <w:basedOn w:val="a"/>
    <w:link w:val="CaptionChar"/>
    <w:uiPriority w:val="99"/>
    <w:unhideWhenUsed/>
    <w:rsid w:val="00135A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35AE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35AE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5AEA"/>
  </w:style>
  <w:style w:type="table" w:customStyle="1" w:styleId="TableGridLight">
    <w:name w:val="Table Grid Light"/>
    <w:basedOn w:val="a1"/>
    <w:uiPriority w:val="59"/>
    <w:rsid w:val="00135A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5A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5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5A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5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135AEA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135AEA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35AEA"/>
    <w:rPr>
      <w:sz w:val="18"/>
    </w:rPr>
  </w:style>
  <w:style w:type="character" w:styleId="ac">
    <w:name w:val="footnote reference"/>
    <w:basedOn w:val="a0"/>
    <w:uiPriority w:val="99"/>
    <w:unhideWhenUsed/>
    <w:rsid w:val="00135A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35AEA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35AEA"/>
    <w:rPr>
      <w:sz w:val="20"/>
    </w:rPr>
  </w:style>
  <w:style w:type="character" w:styleId="af">
    <w:name w:val="endnote reference"/>
    <w:basedOn w:val="a0"/>
    <w:uiPriority w:val="99"/>
    <w:semiHidden/>
    <w:unhideWhenUsed/>
    <w:rsid w:val="00135AE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35AEA"/>
    <w:pPr>
      <w:spacing w:after="57"/>
    </w:pPr>
  </w:style>
  <w:style w:type="paragraph" w:styleId="21">
    <w:name w:val="toc 2"/>
    <w:basedOn w:val="a"/>
    <w:next w:val="a"/>
    <w:uiPriority w:val="39"/>
    <w:unhideWhenUsed/>
    <w:rsid w:val="00135AE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35AE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5AE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5AE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5AE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5AE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5AE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5AEA"/>
    <w:pPr>
      <w:spacing w:after="57"/>
      <w:ind w:left="2268"/>
    </w:pPr>
  </w:style>
  <w:style w:type="paragraph" w:styleId="af0">
    <w:name w:val="TOC Heading"/>
    <w:uiPriority w:val="39"/>
    <w:unhideWhenUsed/>
    <w:rsid w:val="00135AEA"/>
  </w:style>
  <w:style w:type="paragraph" w:styleId="af1">
    <w:name w:val="table of figures"/>
    <w:basedOn w:val="a"/>
    <w:next w:val="a"/>
    <w:uiPriority w:val="99"/>
    <w:unhideWhenUsed/>
    <w:rsid w:val="00135AEA"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rsid w:val="0013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5AE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135AEA"/>
    <w:pPr>
      <w:ind w:left="720"/>
      <w:contextualSpacing/>
    </w:pPr>
  </w:style>
  <w:style w:type="paragraph" w:styleId="af5">
    <w:name w:val="No Spacing"/>
    <w:uiPriority w:val="1"/>
    <w:qFormat/>
    <w:rsid w:val="00135AEA"/>
    <w:pPr>
      <w:spacing w:after="0" w:line="240" w:lineRule="auto"/>
    </w:pPr>
  </w:style>
  <w:style w:type="paragraph" w:customStyle="1" w:styleId="ConsPlusNonformat">
    <w:name w:val="ConsPlusNonformat"/>
    <w:rsid w:val="00135AE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rsid w:val="0013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A8BE-2367-47A1-B34B-89442D14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2</cp:revision>
  <dcterms:created xsi:type="dcterms:W3CDTF">2026-01-15T05:32:00Z</dcterms:created>
  <dcterms:modified xsi:type="dcterms:W3CDTF">2026-01-15T05:32:00Z</dcterms:modified>
</cp:coreProperties>
</file>